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F53" w:rsidRDefault="004A2F53" w:rsidP="004A2F53">
      <w:pPr>
        <w:pStyle w:val="NoSpacing"/>
      </w:pPr>
      <w:r>
        <w:rPr>
          <w:u w:val="single"/>
        </w:rPr>
        <w:t>Edmund AMYAS</w:t>
      </w:r>
      <w:r>
        <w:t xml:space="preserve">       (fl.1424)</w:t>
      </w:r>
    </w:p>
    <w:p w:rsidR="004A2F53" w:rsidRDefault="004A2F53" w:rsidP="004A2F53">
      <w:pPr>
        <w:pStyle w:val="NoSpacing"/>
      </w:pPr>
    </w:p>
    <w:p w:rsidR="004A2F53" w:rsidRDefault="004A2F53" w:rsidP="004A2F53">
      <w:pPr>
        <w:pStyle w:val="NoSpacing"/>
      </w:pPr>
    </w:p>
    <w:p w:rsidR="004A2F53" w:rsidRDefault="004A2F53" w:rsidP="004A2F53">
      <w:pPr>
        <w:pStyle w:val="NoSpacing"/>
      </w:pPr>
      <w:r>
        <w:t>17 Feb.1424</w:t>
      </w:r>
      <w:r>
        <w:tab/>
        <w:t>He held a moiety of the vill of Shitellington, Pontefract, and he and</w:t>
      </w:r>
    </w:p>
    <w:p w:rsidR="004A2F53" w:rsidRDefault="004A2F53" w:rsidP="004A2F53">
      <w:pPr>
        <w:pStyle w:val="NoSpacing"/>
      </w:pPr>
      <w:r>
        <w:tab/>
      </w:r>
      <w:r>
        <w:tab/>
        <w:t>William Amyas(q.v.) held two tenements called “Hollynhurste”</w:t>
      </w:r>
    </w:p>
    <w:p w:rsidR="004A2F53" w:rsidRDefault="004A2F53" w:rsidP="004A2F53">
      <w:pPr>
        <w:pStyle w:val="NoSpacing"/>
      </w:pPr>
      <w:r>
        <w:tab/>
      </w:r>
      <w:r>
        <w:tab/>
        <w:t>(Thoresby Society Publications vol.26 pp.255 and 257)</w:t>
      </w:r>
    </w:p>
    <w:p w:rsidR="004A2F53" w:rsidRDefault="004A2F53" w:rsidP="004A2F53">
      <w:pPr>
        <w:pStyle w:val="NoSpacing"/>
      </w:pPr>
    </w:p>
    <w:p w:rsidR="004A2F53" w:rsidRDefault="004A2F53" w:rsidP="004A2F53">
      <w:pPr>
        <w:pStyle w:val="NoSpacing"/>
      </w:pPr>
    </w:p>
    <w:p w:rsidR="00BA4020" w:rsidRPr="00186E49" w:rsidRDefault="004A2F53" w:rsidP="004A2F53">
      <w:pPr>
        <w:pStyle w:val="NoSpacing"/>
      </w:pPr>
      <w:r>
        <w:t>30 April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F53" w:rsidRDefault="004A2F53" w:rsidP="00552EBA">
      <w:r>
        <w:separator/>
      </w:r>
    </w:p>
  </w:endnote>
  <w:endnote w:type="continuationSeparator" w:id="0">
    <w:p w:rsidR="004A2F53" w:rsidRDefault="004A2F5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A2F53">
      <w:rPr>
        <w:noProof/>
      </w:rPr>
      <w:t>02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F53" w:rsidRDefault="004A2F53" w:rsidP="00552EBA">
      <w:r>
        <w:separator/>
      </w:r>
    </w:p>
  </w:footnote>
  <w:footnote w:type="continuationSeparator" w:id="0">
    <w:p w:rsidR="004A2F53" w:rsidRDefault="004A2F5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A2F53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2012-10-02T18:26:00Z</dcterms:created>
  <dcterms:modified xsi:type="dcterms:W3CDTF">2012-10-02T18:27:00Z</dcterms:modified>
</cp:coreProperties>
</file>